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5B37" w14:textId="4D19B0D9" w:rsidR="001C28FC" w:rsidRDefault="0096628D" w:rsidP="00616DB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6E9952FE" w14:textId="5718E8A9" w:rsidR="001C28FC" w:rsidRDefault="001C28FC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 w:rsidR="00712940">
        <w:rPr>
          <w:rFonts w:asciiTheme="minorHAnsi" w:eastAsia="Arial" w:hAnsiTheme="minorHAnsi" w:cstheme="minorHAnsi"/>
          <w:b/>
          <w:sz w:val="24"/>
          <w:szCs w:val="24"/>
          <w:u w:val="single"/>
        </w:rPr>
        <w:t>1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</w:t>
      </w:r>
      <w:r w:rsidR="00712940" w:rsidRPr="00712940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ESPERTI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) </w:t>
      </w:r>
    </w:p>
    <w:p w14:paraId="08D31597" w14:textId="77777777" w:rsidR="00616DB2" w:rsidRPr="00616DB2" w:rsidRDefault="00616D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453F47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8A98AEA" w14:textId="298D2AD8" w:rsidR="00FC46A5" w:rsidRPr="00616DB2" w:rsidRDefault="00FC46A5" w:rsidP="00616DB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5F9FDC4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E3FDBF5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71141CA8" w14:textId="77777777" w:rsidR="001C28FC" w:rsidRPr="00616DB2" w:rsidRDefault="001C28FC" w:rsidP="001C28F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616DB2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616DB2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616DB2">
        <w:rPr>
          <w:rFonts w:asciiTheme="minorHAnsi" w:hAnsiTheme="minorHAnsi" w:cstheme="minorHAnsi"/>
          <w:i/>
          <w:iCs/>
          <w:sz w:val="24"/>
          <w:szCs w:val="24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2B9C5078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tbl>
      <w:tblPr>
        <w:tblStyle w:val="TableNormal"/>
        <w:tblW w:w="9639" w:type="dxa"/>
        <w:tblInd w:w="-23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3119"/>
        <w:gridCol w:w="1984"/>
      </w:tblGrid>
      <w:tr w:rsidR="001C28FC" w:rsidRPr="00616DB2" w14:paraId="67EFBC3C" w14:textId="77777777" w:rsidTr="003E02D1">
        <w:trPr>
          <w:trHeight w:val="461"/>
        </w:trPr>
        <w:tc>
          <w:tcPr>
            <w:tcW w:w="1701" w:type="dxa"/>
          </w:tcPr>
          <w:p w14:paraId="26C7D3C0" w14:textId="77777777" w:rsidR="001C28FC" w:rsidRPr="00616DB2" w:rsidRDefault="001C28FC" w:rsidP="003E02D1">
            <w:pPr>
              <w:pStyle w:val="TableParagraph"/>
              <w:spacing w:before="120"/>
              <w:ind w:left="86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SOTTOAZIONE</w:t>
            </w:r>
          </w:p>
        </w:tc>
        <w:tc>
          <w:tcPr>
            <w:tcW w:w="2835" w:type="dxa"/>
          </w:tcPr>
          <w:p w14:paraId="5B134384" w14:textId="77777777" w:rsidR="001C28FC" w:rsidRPr="00616DB2" w:rsidRDefault="001C28FC" w:rsidP="003E02D1">
            <w:pPr>
              <w:pStyle w:val="TableParagraph"/>
              <w:spacing w:before="120"/>
              <w:ind w:left="34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</w:rPr>
              <w:t>CODICE</w:t>
            </w:r>
            <w:r w:rsidRPr="00616DB2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</w:rPr>
              <w:t>PROGETTO</w:t>
            </w:r>
          </w:p>
        </w:tc>
        <w:tc>
          <w:tcPr>
            <w:tcW w:w="3119" w:type="dxa"/>
          </w:tcPr>
          <w:p w14:paraId="0D1205D5" w14:textId="77777777" w:rsidR="001C28FC" w:rsidRPr="00616DB2" w:rsidRDefault="001C28FC" w:rsidP="003E02D1">
            <w:pPr>
              <w:pStyle w:val="TableParagraph"/>
              <w:spacing w:before="120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6"/>
              </w:rPr>
              <w:t>TITOLO</w:t>
            </w:r>
            <w:r w:rsidRPr="00616DB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</w:rPr>
              <w:t>PROGETTO</w:t>
            </w:r>
          </w:p>
        </w:tc>
        <w:tc>
          <w:tcPr>
            <w:tcW w:w="1984" w:type="dxa"/>
          </w:tcPr>
          <w:p w14:paraId="07767EEB" w14:textId="77777777" w:rsidR="001C28FC" w:rsidRPr="00616DB2" w:rsidRDefault="001C28FC" w:rsidP="003E02D1">
            <w:pPr>
              <w:pStyle w:val="TableParagraph"/>
              <w:spacing w:before="120"/>
              <w:ind w:left="1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5"/>
              </w:rPr>
              <w:t>CUP</w:t>
            </w:r>
          </w:p>
        </w:tc>
      </w:tr>
      <w:tr w:rsidR="001C28FC" w:rsidRPr="00616DB2" w14:paraId="539E2D91" w14:textId="77777777" w:rsidTr="003E02D1">
        <w:trPr>
          <w:trHeight w:val="463"/>
        </w:trPr>
        <w:tc>
          <w:tcPr>
            <w:tcW w:w="1701" w:type="dxa"/>
          </w:tcPr>
          <w:p w14:paraId="731532D8" w14:textId="77777777" w:rsidR="001C28FC" w:rsidRPr="00616DB2" w:rsidRDefault="001C28FC" w:rsidP="003E02D1">
            <w:pPr>
              <w:pStyle w:val="TableParagraph"/>
              <w:spacing w:before="120"/>
              <w:ind w:left="86" w:right="3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10.1.6A</w:t>
            </w:r>
          </w:p>
        </w:tc>
        <w:tc>
          <w:tcPr>
            <w:tcW w:w="2835" w:type="dxa"/>
          </w:tcPr>
          <w:p w14:paraId="0F4C7BA3" w14:textId="77777777" w:rsidR="001C28FC" w:rsidRPr="00616DB2" w:rsidRDefault="001C28FC" w:rsidP="003E02D1">
            <w:pPr>
              <w:pStyle w:val="TableParagraph"/>
              <w:spacing w:before="120"/>
              <w:ind w:left="59" w:right="25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4"/>
              </w:rPr>
              <w:t>10.1.6A-FDRPOC-SA-2024-</w:t>
            </w:r>
            <w:r w:rsidRPr="00616DB2">
              <w:rPr>
                <w:rFonts w:asciiTheme="minorHAnsi" w:hAnsiTheme="minorHAnsi" w:cstheme="minorHAnsi"/>
                <w:b/>
                <w:spacing w:val="-5"/>
              </w:rPr>
              <w:t>29</w:t>
            </w:r>
          </w:p>
        </w:tc>
        <w:tc>
          <w:tcPr>
            <w:tcW w:w="3119" w:type="dxa"/>
          </w:tcPr>
          <w:p w14:paraId="042FD6BD" w14:textId="77777777" w:rsidR="001C28FC" w:rsidRPr="00616DB2" w:rsidRDefault="001C28FC" w:rsidP="003E02D1">
            <w:pPr>
              <w:pStyle w:val="TableParagraph"/>
              <w:spacing w:before="120"/>
              <w:ind w:right="14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616DB2">
              <w:rPr>
                <w:rFonts w:asciiTheme="minorHAnsi" w:hAnsiTheme="minorHAnsi" w:cstheme="minorHAnsi"/>
                <w:b/>
                <w:lang w:val="it-IT"/>
              </w:rPr>
              <w:t>UNA</w:t>
            </w:r>
            <w:r w:rsidRPr="00616DB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ROTTA</w:t>
            </w:r>
            <w:r w:rsidRPr="00616DB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VERSO</w:t>
            </w:r>
            <w:r w:rsidRPr="00616DB2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IL</w:t>
            </w:r>
            <w:r w:rsidRPr="00616DB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  <w:lang w:val="it-IT"/>
              </w:rPr>
              <w:t>FUTURO</w:t>
            </w:r>
          </w:p>
        </w:tc>
        <w:tc>
          <w:tcPr>
            <w:tcW w:w="1984" w:type="dxa"/>
          </w:tcPr>
          <w:p w14:paraId="3A4DBED1" w14:textId="77777777" w:rsidR="001C28FC" w:rsidRPr="00616DB2" w:rsidRDefault="001C28FC" w:rsidP="003E02D1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G44D25001950001</w:t>
            </w:r>
          </w:p>
        </w:tc>
      </w:tr>
    </w:tbl>
    <w:p w14:paraId="7647051D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p w14:paraId="5B42FEE9" w14:textId="77777777" w:rsidR="00FC46A5" w:rsidRPr="00616DB2" w:rsidRDefault="00FC46A5" w:rsidP="00FC46A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5DEEBE1F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2B00A03A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20F994D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3B78FCB5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2B838E83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70FEFA80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00DCE236" w14:textId="77777777" w:rsidR="00FC46A5" w:rsidRPr="00616DB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14:paraId="34DEDFB3" w14:textId="77777777" w:rsidR="00FC46A5" w:rsidRPr="00616DB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5681A43B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712940">
        <w:rPr>
          <w:rFonts w:asciiTheme="minorHAnsi" w:hAnsiTheme="minorHAnsi" w:cstheme="minorHAnsi"/>
          <w:sz w:val="22"/>
          <w:szCs w:val="22"/>
        </w:rPr>
        <w:t>DOCENTE ESPERTO</w:t>
      </w:r>
      <w:r w:rsidRPr="00616DB2">
        <w:rPr>
          <w:rFonts w:asciiTheme="minorHAnsi" w:hAnsiTheme="minorHAnsi" w:cstheme="minorHAnsi"/>
          <w:sz w:val="22"/>
          <w:szCs w:val="22"/>
        </w:rPr>
        <w:t xml:space="preserve"> relativamente al progetto di cui sopra:</w:t>
      </w:r>
    </w:p>
    <w:p w14:paraId="15BD1F1F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2268"/>
        <w:gridCol w:w="4253"/>
        <w:gridCol w:w="1417"/>
      </w:tblGrid>
      <w:tr w:rsidR="00712940" w:rsidRPr="00BA2376" w14:paraId="0231E7E5" w14:textId="77777777" w:rsidTr="00712940">
        <w:trPr>
          <w:tblCellSpacing w:w="15" w:type="dxa"/>
        </w:trPr>
        <w:tc>
          <w:tcPr>
            <w:tcW w:w="1226" w:type="dxa"/>
          </w:tcPr>
          <w:p w14:paraId="13CEF6EA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BARRARE</w:t>
            </w:r>
          </w:p>
          <w:p w14:paraId="5B0412AF" w14:textId="2F69309A" w:rsidR="00712940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CASELLA RICHIESTA</w:t>
            </w:r>
          </w:p>
        </w:tc>
        <w:tc>
          <w:tcPr>
            <w:tcW w:w="537" w:type="dxa"/>
          </w:tcPr>
          <w:p w14:paraId="27BF7D35" w14:textId="216C83AC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n°</w:t>
            </w:r>
          </w:p>
        </w:tc>
        <w:tc>
          <w:tcPr>
            <w:tcW w:w="2238" w:type="dxa"/>
            <w:vAlign w:val="center"/>
            <w:hideMark/>
          </w:tcPr>
          <w:p w14:paraId="783329E6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A237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Tipologia Modulo</w:t>
            </w:r>
          </w:p>
        </w:tc>
        <w:tc>
          <w:tcPr>
            <w:tcW w:w="4223" w:type="dxa"/>
            <w:vAlign w:val="center"/>
            <w:hideMark/>
          </w:tcPr>
          <w:p w14:paraId="5DDB5FFA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A237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del Modulo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e breve descrizione</w:t>
            </w:r>
          </w:p>
        </w:tc>
        <w:tc>
          <w:tcPr>
            <w:tcW w:w="1372" w:type="dxa"/>
          </w:tcPr>
          <w:p w14:paraId="7F23243B" w14:textId="14B2E0F5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N° ORE</w:t>
            </w:r>
          </w:p>
        </w:tc>
      </w:tr>
      <w:tr w:rsidR="00712940" w:rsidRPr="00BA2376" w14:paraId="21270F0F" w14:textId="77777777" w:rsidTr="00712940">
        <w:trPr>
          <w:tblCellSpacing w:w="15" w:type="dxa"/>
        </w:trPr>
        <w:tc>
          <w:tcPr>
            <w:tcW w:w="1226" w:type="dxa"/>
          </w:tcPr>
          <w:p w14:paraId="2A68FF82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F99E46D" w14:textId="464D9C11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91698467"/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38" w:type="dxa"/>
          </w:tcPr>
          <w:p w14:paraId="5DDD1831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ICDL BASE</w:t>
            </w:r>
          </w:p>
        </w:tc>
        <w:tc>
          <w:tcPr>
            <w:tcW w:w="4223" w:type="dxa"/>
          </w:tcPr>
          <w:p w14:paraId="05F6048B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Corso di alfabetizzazione digitale per acquisire le competenze informatiche di base e prepararsi alla certificazione ICDL Base</w:t>
            </w:r>
          </w:p>
        </w:tc>
        <w:tc>
          <w:tcPr>
            <w:tcW w:w="1372" w:type="dxa"/>
          </w:tcPr>
          <w:p w14:paraId="3B819163" w14:textId="4421BC85" w:rsidR="00712940" w:rsidRPr="00780F85" w:rsidRDefault="00712940" w:rsidP="00AE38BB">
            <w:r>
              <w:t>30</w:t>
            </w:r>
          </w:p>
        </w:tc>
      </w:tr>
      <w:tr w:rsidR="00712940" w:rsidRPr="00BA2376" w14:paraId="247C2FA7" w14:textId="77777777" w:rsidTr="00712940">
        <w:trPr>
          <w:tblCellSpacing w:w="15" w:type="dxa"/>
        </w:trPr>
        <w:tc>
          <w:tcPr>
            <w:tcW w:w="1226" w:type="dxa"/>
          </w:tcPr>
          <w:p w14:paraId="53AC7B05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72798564" w14:textId="191EF512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38" w:type="dxa"/>
          </w:tcPr>
          <w:p w14:paraId="3AFF5074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ICDL FULL STANDARD</w:t>
            </w:r>
          </w:p>
        </w:tc>
        <w:tc>
          <w:tcPr>
            <w:tcW w:w="4223" w:type="dxa"/>
          </w:tcPr>
          <w:p w14:paraId="6FBE472F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Approfondimento delle competenze digitali per il conseguimento della certificazione ICDL Full Standard, riconosciuta a livello internazionale</w:t>
            </w:r>
          </w:p>
        </w:tc>
        <w:tc>
          <w:tcPr>
            <w:tcW w:w="1372" w:type="dxa"/>
          </w:tcPr>
          <w:p w14:paraId="16010B19" w14:textId="6AAC5DF3" w:rsidR="00712940" w:rsidRPr="00780F85" w:rsidRDefault="00712940" w:rsidP="00AE38BB">
            <w:r>
              <w:t>30</w:t>
            </w:r>
          </w:p>
        </w:tc>
      </w:tr>
      <w:tr w:rsidR="00712940" w:rsidRPr="00BA2376" w14:paraId="63623A59" w14:textId="77777777" w:rsidTr="00712940">
        <w:trPr>
          <w:tblCellSpacing w:w="15" w:type="dxa"/>
        </w:trPr>
        <w:tc>
          <w:tcPr>
            <w:tcW w:w="1226" w:type="dxa"/>
          </w:tcPr>
          <w:p w14:paraId="43ABD3D2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B3CF0A9" w14:textId="1AF85399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38" w:type="dxa"/>
          </w:tcPr>
          <w:p w14:paraId="7BE958CF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LA MAGIA DEL VIDEO</w:t>
            </w:r>
          </w:p>
        </w:tc>
        <w:tc>
          <w:tcPr>
            <w:tcW w:w="4223" w:type="dxa"/>
          </w:tcPr>
          <w:p w14:paraId="42010019" w14:textId="77777777" w:rsidR="00712940" w:rsidRPr="00BA2376" w:rsidRDefault="00712940" w:rsidP="00AE38BB">
            <w:pPr>
              <w:tabs>
                <w:tab w:val="left" w:pos="187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Laboratorio pratico per ideare, girare e montare contenuti audiovisivi, sviluppando competenze di storytelling e produzione multimediale</w:t>
            </w:r>
          </w:p>
        </w:tc>
        <w:tc>
          <w:tcPr>
            <w:tcW w:w="1372" w:type="dxa"/>
          </w:tcPr>
          <w:p w14:paraId="787351AD" w14:textId="36D846D7" w:rsidR="00712940" w:rsidRPr="00780F85" w:rsidRDefault="00712940" w:rsidP="00AE38BB">
            <w:pPr>
              <w:tabs>
                <w:tab w:val="left" w:pos="1875"/>
              </w:tabs>
            </w:pPr>
            <w:r>
              <w:t>30</w:t>
            </w:r>
          </w:p>
        </w:tc>
      </w:tr>
      <w:tr w:rsidR="00712940" w:rsidRPr="00BA2376" w14:paraId="44B5DDBE" w14:textId="77777777" w:rsidTr="00712940">
        <w:trPr>
          <w:tblCellSpacing w:w="15" w:type="dxa"/>
        </w:trPr>
        <w:tc>
          <w:tcPr>
            <w:tcW w:w="1226" w:type="dxa"/>
          </w:tcPr>
          <w:p w14:paraId="79C7A47B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A65514E" w14:textId="31EA04D1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38" w:type="dxa"/>
          </w:tcPr>
          <w:p w14:paraId="2BED0989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VISIONI DIGITALI</w:t>
            </w:r>
          </w:p>
        </w:tc>
        <w:tc>
          <w:tcPr>
            <w:tcW w:w="4223" w:type="dxa"/>
          </w:tcPr>
          <w:p w14:paraId="3F938B56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 xml:space="preserve">Modulo di modellazione e </w:t>
            </w:r>
            <w:proofErr w:type="spellStart"/>
            <w:r w:rsidRPr="00780F85">
              <w:t>renderizzazione</w:t>
            </w:r>
            <w:proofErr w:type="spellEnd"/>
            <w:r w:rsidRPr="00780F85">
              <w:t xml:space="preserve"> 3D per creare immagini e animazioni digitali ad alto impatto visivo</w:t>
            </w:r>
          </w:p>
        </w:tc>
        <w:tc>
          <w:tcPr>
            <w:tcW w:w="1372" w:type="dxa"/>
          </w:tcPr>
          <w:p w14:paraId="5108F928" w14:textId="1E0F558F" w:rsidR="00712940" w:rsidRPr="00780F85" w:rsidRDefault="00712940" w:rsidP="00AE38BB">
            <w:r>
              <w:t>30</w:t>
            </w:r>
          </w:p>
        </w:tc>
      </w:tr>
      <w:tr w:rsidR="00712940" w:rsidRPr="00BA2376" w14:paraId="60331C69" w14:textId="77777777" w:rsidTr="00712940">
        <w:trPr>
          <w:tblCellSpacing w:w="15" w:type="dxa"/>
        </w:trPr>
        <w:tc>
          <w:tcPr>
            <w:tcW w:w="1226" w:type="dxa"/>
          </w:tcPr>
          <w:p w14:paraId="7F14C0F3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1008A17C" w14:textId="7AFE0BB9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38" w:type="dxa"/>
          </w:tcPr>
          <w:p w14:paraId="3627D542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STEP UP YOUR ENGLISH</w:t>
            </w:r>
          </w:p>
        </w:tc>
        <w:tc>
          <w:tcPr>
            <w:tcW w:w="4223" w:type="dxa"/>
          </w:tcPr>
          <w:p w14:paraId="312D1C32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Percorso di potenziamento linguistico in inglese di livello intermedio (B1) con attività comunicative e simulazioni pratiche</w:t>
            </w:r>
          </w:p>
        </w:tc>
        <w:tc>
          <w:tcPr>
            <w:tcW w:w="1372" w:type="dxa"/>
          </w:tcPr>
          <w:p w14:paraId="415091CC" w14:textId="5E7E9DE8" w:rsidR="00712940" w:rsidRPr="00780F85" w:rsidRDefault="00712940" w:rsidP="00AE38BB">
            <w:r>
              <w:t>30</w:t>
            </w:r>
          </w:p>
        </w:tc>
      </w:tr>
      <w:tr w:rsidR="00712940" w:rsidRPr="00BA2376" w14:paraId="2363DC75" w14:textId="77777777" w:rsidTr="00712940">
        <w:trPr>
          <w:tblCellSpacing w:w="15" w:type="dxa"/>
        </w:trPr>
        <w:tc>
          <w:tcPr>
            <w:tcW w:w="1226" w:type="dxa"/>
          </w:tcPr>
          <w:p w14:paraId="27F3E3CC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23D5D2C5" w14:textId="5A3B1726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38" w:type="dxa"/>
          </w:tcPr>
          <w:p w14:paraId="5D039540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MASTERING ENGLISH</w:t>
            </w:r>
          </w:p>
        </w:tc>
        <w:tc>
          <w:tcPr>
            <w:tcW w:w="4223" w:type="dxa"/>
          </w:tcPr>
          <w:p w14:paraId="6D818F3D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Corso avanzato di lingua inglese per sviluppare competenze di livello B2-C1 e affrontare situazioni comunicative complesse</w:t>
            </w:r>
          </w:p>
        </w:tc>
        <w:tc>
          <w:tcPr>
            <w:tcW w:w="1372" w:type="dxa"/>
          </w:tcPr>
          <w:p w14:paraId="0D208417" w14:textId="5C439500" w:rsidR="00712940" w:rsidRPr="00780F85" w:rsidRDefault="00712940" w:rsidP="00712940">
            <w:r>
              <w:t>30</w:t>
            </w:r>
          </w:p>
        </w:tc>
      </w:tr>
      <w:tr w:rsidR="00712940" w:rsidRPr="00BA2376" w14:paraId="4D05A39E" w14:textId="77777777" w:rsidTr="00712940">
        <w:trPr>
          <w:tblCellSpacing w:w="15" w:type="dxa"/>
        </w:trPr>
        <w:tc>
          <w:tcPr>
            <w:tcW w:w="1226" w:type="dxa"/>
          </w:tcPr>
          <w:p w14:paraId="3543BD95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90D29DA" w14:textId="5276DE8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38" w:type="dxa"/>
          </w:tcPr>
          <w:p w14:paraId="190B76A0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SUONI ED EMOZIONI</w:t>
            </w:r>
          </w:p>
        </w:tc>
        <w:tc>
          <w:tcPr>
            <w:tcW w:w="4223" w:type="dxa"/>
          </w:tcPr>
          <w:p w14:paraId="67D29736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 xml:space="preserve"> Laboratorio musicale e creativo per esplorare le emozioni attraverso l’ascolto, la composizione e l’analisi dei testi musicali</w:t>
            </w:r>
          </w:p>
        </w:tc>
        <w:tc>
          <w:tcPr>
            <w:tcW w:w="1372" w:type="dxa"/>
          </w:tcPr>
          <w:p w14:paraId="39BCF7D7" w14:textId="59890B7B" w:rsidR="00712940" w:rsidRPr="00780F85" w:rsidRDefault="00712940" w:rsidP="00AE38BB">
            <w:r>
              <w:t>30</w:t>
            </w:r>
          </w:p>
        </w:tc>
      </w:tr>
      <w:tr w:rsidR="00712940" w:rsidRPr="00BA2376" w14:paraId="1FC6CACA" w14:textId="77777777" w:rsidTr="00712940">
        <w:trPr>
          <w:tblCellSpacing w:w="15" w:type="dxa"/>
        </w:trPr>
        <w:tc>
          <w:tcPr>
            <w:tcW w:w="1226" w:type="dxa"/>
          </w:tcPr>
          <w:p w14:paraId="03800663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6C62CD12" w14:textId="02CCBD1F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38" w:type="dxa"/>
          </w:tcPr>
          <w:p w14:paraId="2562223A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COSTRUIRE IL FUTURO PARTENDO DAL PASSATO</w:t>
            </w:r>
          </w:p>
        </w:tc>
        <w:tc>
          <w:tcPr>
            <w:tcW w:w="4223" w:type="dxa"/>
          </w:tcPr>
          <w:p w14:paraId="40C7DA1F" w14:textId="77777777" w:rsidR="00712940" w:rsidRPr="00BA2376" w:rsidRDefault="00712940" w:rsidP="00AE38BB">
            <w:pPr>
              <w:tabs>
                <w:tab w:val="left" w:pos="103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780F85">
              <w:t>Percorso interdisciplinare che esplora la storia e l’urbanistica delle città di fondazione, con particolare riferimento a Carbonia</w:t>
            </w:r>
          </w:p>
        </w:tc>
        <w:tc>
          <w:tcPr>
            <w:tcW w:w="1372" w:type="dxa"/>
          </w:tcPr>
          <w:p w14:paraId="1602BC90" w14:textId="4B819359" w:rsidR="00712940" w:rsidRDefault="00712940" w:rsidP="00AE38BB">
            <w:pPr>
              <w:tabs>
                <w:tab w:val="left" w:pos="103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</w:p>
        </w:tc>
      </w:tr>
      <w:tr w:rsidR="00712940" w:rsidRPr="00BA2376" w14:paraId="4A10229E" w14:textId="77777777" w:rsidTr="00712940">
        <w:trPr>
          <w:tblCellSpacing w:w="15" w:type="dxa"/>
        </w:trPr>
        <w:tc>
          <w:tcPr>
            <w:tcW w:w="1226" w:type="dxa"/>
          </w:tcPr>
          <w:p w14:paraId="48AF2F7C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285E5A30" w14:textId="6181B950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38" w:type="dxa"/>
          </w:tcPr>
          <w:p w14:paraId="46B6B3C3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ENGLISH FOR THE FUTURE</w:t>
            </w:r>
          </w:p>
        </w:tc>
        <w:tc>
          <w:tcPr>
            <w:tcW w:w="4223" w:type="dxa"/>
          </w:tcPr>
          <w:p w14:paraId="6A1B0EE3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Corso finalizzato al conseguimento della certificazione di lingua inglese livello C1, con focus su competenze accademiche e professionali</w:t>
            </w:r>
          </w:p>
        </w:tc>
        <w:tc>
          <w:tcPr>
            <w:tcW w:w="1372" w:type="dxa"/>
          </w:tcPr>
          <w:p w14:paraId="2E479C3D" w14:textId="7661BFFF" w:rsidR="00712940" w:rsidRPr="00780F85" w:rsidRDefault="00712940" w:rsidP="00AE38BB">
            <w:r>
              <w:t>30</w:t>
            </w:r>
          </w:p>
        </w:tc>
      </w:tr>
      <w:tr w:rsidR="00712940" w:rsidRPr="00BA2376" w14:paraId="190CD5D1" w14:textId="77777777" w:rsidTr="00712940">
        <w:trPr>
          <w:tblCellSpacing w:w="15" w:type="dxa"/>
        </w:trPr>
        <w:tc>
          <w:tcPr>
            <w:tcW w:w="1226" w:type="dxa"/>
          </w:tcPr>
          <w:p w14:paraId="16440920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680CE090" w14:textId="03BD752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38" w:type="dxa"/>
          </w:tcPr>
          <w:p w14:paraId="510FD3FF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LA SCIENZA IN AZIONE</w:t>
            </w:r>
          </w:p>
        </w:tc>
        <w:tc>
          <w:tcPr>
            <w:tcW w:w="4223" w:type="dxa"/>
          </w:tcPr>
          <w:p w14:paraId="6744B5C0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Attività laboratoriali di chimica e biologia per sviluppare competenze scientifiche attraverso esperimenti pratici</w:t>
            </w:r>
          </w:p>
        </w:tc>
        <w:tc>
          <w:tcPr>
            <w:tcW w:w="1372" w:type="dxa"/>
          </w:tcPr>
          <w:p w14:paraId="03F02A2E" w14:textId="353FD6D6" w:rsidR="00712940" w:rsidRPr="00780F85" w:rsidRDefault="00712940" w:rsidP="00AE38BB">
            <w:r>
              <w:t>30</w:t>
            </w:r>
          </w:p>
        </w:tc>
      </w:tr>
      <w:tr w:rsidR="00712940" w:rsidRPr="00BA2376" w14:paraId="117BB7B1" w14:textId="77777777" w:rsidTr="00712940">
        <w:trPr>
          <w:tblCellSpacing w:w="15" w:type="dxa"/>
        </w:trPr>
        <w:tc>
          <w:tcPr>
            <w:tcW w:w="1226" w:type="dxa"/>
          </w:tcPr>
          <w:p w14:paraId="77C5DA8F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1C73661B" w14:textId="4B1ECDB1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238" w:type="dxa"/>
          </w:tcPr>
          <w:p w14:paraId="1220CF9C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COMPRENDERE L’INCERTEZZA</w:t>
            </w:r>
          </w:p>
        </w:tc>
        <w:tc>
          <w:tcPr>
            <w:tcW w:w="4223" w:type="dxa"/>
          </w:tcPr>
          <w:p w14:paraId="0FC9572F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Modulo dedicato allo studio della probabilità e dell’analisi statistica per comprendere e interpretare fenomeni aleatori</w:t>
            </w:r>
          </w:p>
        </w:tc>
        <w:tc>
          <w:tcPr>
            <w:tcW w:w="1372" w:type="dxa"/>
          </w:tcPr>
          <w:p w14:paraId="569AFC50" w14:textId="3CA20B43" w:rsidR="00712940" w:rsidRPr="00780F85" w:rsidRDefault="00712940" w:rsidP="00AE38BB">
            <w:r>
              <w:t>30</w:t>
            </w:r>
          </w:p>
        </w:tc>
      </w:tr>
      <w:bookmarkEnd w:id="1"/>
    </w:tbl>
    <w:p w14:paraId="6C381795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7874094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6DB2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  <w:sz w:val="22"/>
          <w:szCs w:val="22"/>
        </w:rPr>
        <w:t>dichiara</w:t>
      </w:r>
      <w:r w:rsidRPr="00616DB2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5CA2B45B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8EDEDDC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ACAF2DB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26D37E8C" w14:textId="030190E2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</w:t>
      </w:r>
      <w:r w:rsidR="001C28FC" w:rsidRPr="00616DB2">
        <w:rPr>
          <w:rFonts w:asciiTheme="minorHAnsi" w:hAnsiTheme="minorHAnsi" w:cstheme="minorHAnsi"/>
          <w:sz w:val="22"/>
          <w:szCs w:val="22"/>
        </w:rPr>
        <w:t>pendenti:</w:t>
      </w:r>
      <w:r w:rsidRPr="00616D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AA832C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A76FF4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622D48B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E4CB96D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607275F8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14:paraId="2224902D" w14:textId="77777777" w:rsidR="00FC46A5" w:rsidRPr="00616DB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FBBC318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lastRenderedPageBreak/>
        <w:t>Data___________________ firma_____________________________________________</w:t>
      </w:r>
    </w:p>
    <w:p w14:paraId="11386B21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3C728AC2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1142100B" w14:textId="2F96E162" w:rsidR="00FC46A5" w:rsidRPr="00712940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b/>
          <w:bCs/>
        </w:rPr>
      </w:pPr>
      <w:r w:rsidRPr="00712940">
        <w:rPr>
          <w:rFonts w:asciiTheme="minorHAnsi" w:hAnsiTheme="minorHAnsi" w:cstheme="minorHAnsi"/>
          <w:b/>
          <w:bCs/>
        </w:rPr>
        <w:t>Allegato B</w:t>
      </w:r>
      <w:r w:rsidR="00712940" w:rsidRPr="00712940">
        <w:rPr>
          <w:rFonts w:asciiTheme="minorHAnsi" w:hAnsiTheme="minorHAnsi" w:cstheme="minorHAnsi"/>
          <w:b/>
          <w:bCs/>
        </w:rPr>
        <w:t>1</w:t>
      </w:r>
      <w:r w:rsidRPr="00712940">
        <w:rPr>
          <w:rFonts w:asciiTheme="minorHAnsi" w:hAnsiTheme="minorHAnsi" w:cstheme="minorHAnsi"/>
          <w:b/>
          <w:bCs/>
        </w:rPr>
        <w:t xml:space="preserve"> (griglia di valutazione) </w:t>
      </w:r>
    </w:p>
    <w:p w14:paraId="2BD59ADE" w14:textId="0C27130F" w:rsidR="00616DB2" w:rsidRPr="00616DB2" w:rsidRDefault="00616DB2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2E6E2820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2" w:name="_Hlk213063512"/>
      <w:r w:rsidRPr="00616DB2">
        <w:rPr>
          <w:rFonts w:asciiTheme="minorHAnsi" w:hAnsiTheme="minorHAnsi" w:cstheme="minorHAnsi"/>
        </w:rPr>
        <w:t>Curriculum Vitae</w:t>
      </w:r>
    </w:p>
    <w:bookmarkEnd w:id="2"/>
    <w:p w14:paraId="516CD61E" w14:textId="7C379F41" w:rsidR="000A5E09" w:rsidRPr="00712940" w:rsidRDefault="000A5E09" w:rsidP="000A5E0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2940">
        <w:rPr>
          <w:rFonts w:asciiTheme="minorHAnsi" w:hAnsiTheme="minorHAnsi" w:cstheme="minorHAnsi"/>
        </w:rPr>
        <w:t xml:space="preserve">Curriculum Vitae </w:t>
      </w:r>
      <w:r w:rsidR="00712940">
        <w:rPr>
          <w:rFonts w:asciiTheme="minorHAnsi" w:hAnsiTheme="minorHAnsi" w:cstheme="minorHAnsi"/>
        </w:rPr>
        <w:t>versione privacy</w:t>
      </w:r>
      <w:r w:rsidR="00712940" w:rsidRPr="00712940">
        <w:rPr>
          <w:rFonts w:asciiTheme="minorHAnsi" w:hAnsiTheme="minorHAnsi" w:cstheme="minorHAnsi"/>
        </w:rPr>
        <w:t xml:space="preserve"> </w:t>
      </w:r>
      <w:r w:rsidR="00712940">
        <w:rPr>
          <w:rFonts w:asciiTheme="minorHAnsi" w:hAnsiTheme="minorHAnsi" w:cstheme="minorHAnsi"/>
        </w:rPr>
        <w:t xml:space="preserve">e </w:t>
      </w:r>
      <w:r w:rsidR="00712940" w:rsidRPr="00712940">
        <w:rPr>
          <w:rFonts w:asciiTheme="minorHAnsi" w:hAnsiTheme="minorHAnsi" w:cstheme="minorHAnsi"/>
        </w:rPr>
        <w:t>senza firma</w:t>
      </w:r>
    </w:p>
    <w:p w14:paraId="72B19C2A" w14:textId="77777777" w:rsidR="000A5E09" w:rsidRPr="00712940" w:rsidRDefault="000A5E09" w:rsidP="000A5E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3061AF5" w14:textId="77777777" w:rsidR="00FC46A5" w:rsidRPr="00712940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E2507B0" w14:textId="77777777" w:rsidR="00D627DD" w:rsidRPr="00712940" w:rsidRDefault="00D627DD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N.B.: </w:t>
      </w:r>
      <w:r w:rsidRPr="00616DB2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E17EF5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1DA81C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62CB45ED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D627DD">
        <w:rPr>
          <w:rFonts w:asciiTheme="minorHAnsi" w:hAnsiTheme="minorHAnsi" w:cstheme="minorHAnsi"/>
          <w:sz w:val="22"/>
          <w:szCs w:val="22"/>
        </w:rPr>
        <w:t xml:space="preserve">IIS G.M. ANGIOY CARBONIA </w:t>
      </w:r>
      <w:r w:rsidRPr="00616DB2">
        <w:rPr>
          <w:rFonts w:asciiTheme="minorHAnsi" w:hAnsiTheme="minorHAnsi" w:cstheme="minorHAnsi"/>
          <w:sz w:val="22"/>
          <w:szCs w:val="22"/>
        </w:rPr>
        <w:t>al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ECD4C68" w14:textId="147F5ADC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bookmarkEnd w:id="0"/>
    <w:sectPr w:rsidR="00FC46A5" w:rsidRPr="00616DB2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6F6E" w14:textId="77777777" w:rsidR="006A78F7" w:rsidRDefault="006A78F7">
      <w:r>
        <w:separator/>
      </w:r>
    </w:p>
  </w:endnote>
  <w:endnote w:type="continuationSeparator" w:id="0">
    <w:p w14:paraId="0D87E92B" w14:textId="77777777" w:rsidR="006A78F7" w:rsidRDefault="006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87CF" w14:textId="77777777" w:rsidR="006A78F7" w:rsidRDefault="006A78F7">
      <w:r>
        <w:separator/>
      </w:r>
    </w:p>
  </w:footnote>
  <w:footnote w:type="continuationSeparator" w:id="0">
    <w:p w14:paraId="0DBBBA09" w14:textId="77777777" w:rsidR="006A78F7" w:rsidRDefault="006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0E2411FD" w:rsidR="00F801B1" w:rsidRDefault="00F801B1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6051FA9E" wp14:editId="273E6EA4">
          <wp:extent cx="6210300" cy="1059330"/>
          <wp:effectExtent l="0" t="0" r="0" b="0"/>
          <wp:docPr id="1012662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39CFE5" w14:textId="3BC069BF" w:rsidR="00F801B1" w:rsidRDefault="00F801B1">
    <w:pPr>
      <w:pStyle w:val="Intestazione"/>
    </w:pPr>
    <w:r w:rsidRPr="00BB61EA">
      <w:rPr>
        <w:noProof/>
      </w:rPr>
      <w:drawing>
        <wp:inline distT="0" distB="0" distL="0" distR="0" wp14:anchorId="0E722179" wp14:editId="4B7AE28B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EAF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6DB2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331D"/>
    <w:rsid w:val="00705188"/>
    <w:rsid w:val="00706853"/>
    <w:rsid w:val="00706B15"/>
    <w:rsid w:val="00706DD4"/>
    <w:rsid w:val="00710D1C"/>
    <w:rsid w:val="007112F6"/>
    <w:rsid w:val="00712940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27DD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2017-09-07T10:02:00Z</cp:lastPrinted>
  <dcterms:created xsi:type="dcterms:W3CDTF">2025-11-04T09:49:00Z</dcterms:created>
  <dcterms:modified xsi:type="dcterms:W3CDTF">2025-11-04T09:49:00Z</dcterms:modified>
</cp:coreProperties>
</file>